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无锡市第二人民医院南院区综合楼UPS电池更换项目设备参数及技术要求</w:t>
      </w:r>
    </w:p>
    <w:tbl>
      <w:tblPr>
        <w:tblStyle w:val="6"/>
        <w:tblW w:w="14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117"/>
        <w:gridCol w:w="2117"/>
        <w:gridCol w:w="7716"/>
        <w:gridCol w:w="83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投标品牌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0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蓄电池1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维谛VERTIV、施耐德schneider、摩尔力MOERLI（三选一）</w:t>
            </w:r>
          </w:p>
        </w:tc>
        <w:tc>
          <w:tcPr>
            <w:tcW w:w="7716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额定电压12V/额定容量：120AH/耐过充电能力：完全充电后的电池以</w:t>
            </w:r>
            <w:r>
              <w:rPr>
                <w:rFonts w:hint="eastAsia" w:ascii="宋体" w:cs="宋体"/>
                <w:sz w:val="24"/>
              </w:rPr>
              <w:t>0.3I10A</w:t>
            </w:r>
            <w:r>
              <w:rPr>
                <w:rFonts w:hint="eastAsia" w:ascii="宋体" w:cs="宋体"/>
                <w:color w:val="000000"/>
                <w:sz w:val="24"/>
              </w:rPr>
              <w:t>连续充电160h，无变形、无漏液。/端电压均衡性：开路时最高与最低差值应≤100；进入浮充状态24h后端电压差≤480；放电时端电压差≤600。/防爆性能：充电过程中遇明火，内部不引燃、不引爆。/低温敏感性：10h率容量≥0.9C10；外观无破裂、过度膨胀及槽、盖分离现象。/恒压充电24h的再充电能力因素Rbf24h≥85%。/壳体材料：ABS/接线端子采用铜基镀银端子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外观尺寸≤409*175*235/电池厂商提供三年全免费上门质保服务（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供货时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需提供电池厂商质保证明文件原件）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蓄电池2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维谛VERTIV、施耐德schneider、摩尔力MOERLI（三选一）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额定电压12V/额定容量：120AH/耐过充电能力：完全充电后的电池以0.3I10A连续充电160h，无变形、无漏液。/端电压均衡性：开路时最高与最低差值应≤100；进入浮充状态24h后端电压差≤480；放电时端电压差≤600。/防爆性能：充电过程中遇明火，内部不引燃、不引爆。/低温敏感性：10h率容量≥0.9C10；外观无破裂、过度膨胀及槽、盖分离现象。/恒压充电24h的再充电能力因素Rbf24h≥85%。/壳体材料：ABS /接线端子采用铜基镀银端子/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外观尺寸≤409*175*235/电池厂商提供三年全免费上门质保服务（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供货时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需提供电池厂商质保证明文件原件）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电池连接装置1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定制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40mm*4mm，紫铜排电池连接件,含全保护乳胶绝缘套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电池连接装置2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定制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多股紫铜软线BVR35(双头SC35-8)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升级服务1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维谛（原艾默生）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原厂工程师持证上门进行整流、逆变、电池等参数的升级服务，需提供原厂专项服务授权书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升级服务2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施耐德APC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原厂工程师持证上门进行整流、逆变、电池等参数的升级服务，需提供原厂专项服务授权书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配套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</w:rPr>
              <w:t>完成项目的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所有人工、运输、存放、安装、调试、</w:t>
            </w:r>
            <w:r>
              <w:rPr>
                <w:rFonts w:hint="eastAsia" w:ascii="宋体" w:hAnsi="宋体" w:eastAsia="宋体" w:cs="宋体"/>
                <w:color w:val="000000"/>
              </w:rPr>
              <w:t>差旅、食宿、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保险</w:t>
            </w:r>
            <w:r>
              <w:rPr>
                <w:rFonts w:hint="eastAsia" w:ascii="宋体" w:hAnsi="宋体" w:eastAsia="宋体" w:cs="宋体"/>
                <w:color w:val="000000"/>
              </w:rPr>
              <w:t>、电池回收、环保、税金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</w:rPr>
              <w:t>一切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</w:tr>
    </w:tbl>
    <w:p>
      <w:pPr>
        <w:rPr>
          <w:sz w:val="31"/>
          <w:szCs w:val="31"/>
        </w:rPr>
      </w:pPr>
    </w:p>
    <w:sectPr>
      <w:headerReference r:id="rId3" w:type="default"/>
      <w:headerReference r:id="rId4" w:type="even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QwNzIwZTFmNjljMzk5Yzg2ZjBkYzMxMDM4OTAwY2QifQ=="/>
  </w:docVars>
  <w:rsids>
    <w:rsidRoot w:val="006D1C8A"/>
    <w:rsid w:val="002306BC"/>
    <w:rsid w:val="003963CB"/>
    <w:rsid w:val="00404610"/>
    <w:rsid w:val="006D1C8A"/>
    <w:rsid w:val="007C6BCE"/>
    <w:rsid w:val="00820E62"/>
    <w:rsid w:val="00925DD8"/>
    <w:rsid w:val="00BF69AE"/>
    <w:rsid w:val="00C5179A"/>
    <w:rsid w:val="00D30A47"/>
    <w:rsid w:val="00D501D5"/>
    <w:rsid w:val="00EF7950"/>
    <w:rsid w:val="00FD4490"/>
    <w:rsid w:val="07BC4304"/>
    <w:rsid w:val="08205B7D"/>
    <w:rsid w:val="08BD177C"/>
    <w:rsid w:val="14610327"/>
    <w:rsid w:val="16B70AB9"/>
    <w:rsid w:val="1FA838CB"/>
    <w:rsid w:val="24F9229C"/>
    <w:rsid w:val="27A13526"/>
    <w:rsid w:val="31F508B2"/>
    <w:rsid w:val="35457B64"/>
    <w:rsid w:val="3C8F5505"/>
    <w:rsid w:val="3E102BE3"/>
    <w:rsid w:val="42843695"/>
    <w:rsid w:val="44801C3A"/>
    <w:rsid w:val="44A10863"/>
    <w:rsid w:val="47F210A1"/>
    <w:rsid w:val="4E6A7BE3"/>
    <w:rsid w:val="51CA3E2C"/>
    <w:rsid w:val="60E54495"/>
    <w:rsid w:val="64634BE2"/>
    <w:rsid w:val="65A610A9"/>
    <w:rsid w:val="66A04513"/>
    <w:rsid w:val="68EC771B"/>
    <w:rsid w:val="6C240F7A"/>
    <w:rsid w:val="738B082F"/>
    <w:rsid w:val="79E85CDC"/>
    <w:rsid w:val="7A3D5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2037-B295-4730-B3A9-1EC9FFFF1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769</Words>
  <Characters>942</Characters>
  <Lines>9</Lines>
  <Paragraphs>2</Paragraphs>
  <TotalTime>1</TotalTime>
  <ScaleCrop>false</ScaleCrop>
  <LinksUpToDate>false</LinksUpToDate>
  <CharactersWithSpaces>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2023-03-08T10:37:00Z</dcterms:created>
  <dc:creator>Administrator.PC-20230210ALSZ</dc:creator>
  <cp:lastModifiedBy>hss0632</cp:lastModifiedBy>
  <dcterms:modified xsi:type="dcterms:W3CDTF">2023-08-10T09:14:48Z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CDDB65DBAF444B1FB1C88C57CF104971</vt:lpwstr>
  </property>
</Properties>
</file>